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B" w:rsidRPr="00FA1AFF" w:rsidRDefault="0016357B" w:rsidP="0016357B">
      <w:pPr>
        <w:pStyle w:val="1"/>
        <w:rPr>
          <w:b w:val="0"/>
        </w:rPr>
      </w:pPr>
      <w:bookmarkStart w:id="0" w:name="sub_214"/>
      <w:r w:rsidRPr="00FA1AFF">
        <w:rPr>
          <w:b w:val="0"/>
        </w:rPr>
        <w:t xml:space="preserve">Форма 2.14. Информация </w:t>
      </w:r>
      <w:r w:rsidRPr="00FA1AFF">
        <w:rPr>
          <w:b w:val="0"/>
        </w:rPr>
        <w:br/>
        <w:t>о предлож</w:t>
      </w:r>
      <w:r w:rsidR="00FA1AFF">
        <w:rPr>
          <w:b w:val="0"/>
        </w:rPr>
        <w:t>ении регулируемой организации по установлению</w:t>
      </w:r>
      <w:r w:rsidRPr="00FA1AFF">
        <w:rPr>
          <w:b w:val="0"/>
        </w:rPr>
        <w:t xml:space="preserve"> тарифов в сфере </w:t>
      </w:r>
      <w:r w:rsidR="00440051" w:rsidRPr="00FA1AFF">
        <w:rPr>
          <w:b w:val="0"/>
        </w:rPr>
        <w:t xml:space="preserve">холодного </w:t>
      </w:r>
      <w:r w:rsidRPr="00FA1AFF">
        <w:rPr>
          <w:b w:val="0"/>
        </w:rPr>
        <w:t>водоснабжения на очередной период регулирования</w:t>
      </w:r>
    </w:p>
    <w:bookmarkEnd w:id="0"/>
    <w:p w:rsidR="0016357B" w:rsidRDefault="00F61D0E" w:rsidP="00FA1AFF">
      <w:pPr>
        <w:jc w:val="center"/>
      </w:pPr>
      <w:r>
        <w:t>На 2017</w:t>
      </w:r>
      <w:r w:rsidR="006661DA">
        <w:t xml:space="preserve"> г. ОАО «МАВ»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073"/>
      </w:tblGrid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FA1AFF" w:rsidP="004C0129">
            <w:pPr>
              <w:pStyle w:val="a4"/>
            </w:pPr>
            <w:r>
              <w:t>Метод индексации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Расчетная величина тарифов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F61D0E" w:rsidP="00957338">
            <w:pPr>
              <w:pStyle w:val="a4"/>
            </w:pPr>
            <w:r>
              <w:t>139,32</w:t>
            </w:r>
            <w:r w:rsidR="00957338">
              <w:t xml:space="preserve"> руб./м3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Период действия тарифов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F61D0E" w:rsidP="00F61D0E">
            <w:pPr>
              <w:pStyle w:val="a4"/>
            </w:pPr>
            <w:r>
              <w:t>01.01.2017 по 31.12.2017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0E" w:rsidRPr="00F61D0E" w:rsidRDefault="00F61D0E" w:rsidP="00F61D0E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 w:rsidRPr="00F61D0E">
              <w:rPr>
                <w:rFonts w:ascii="Times New Roman" w:hAnsi="Times New Roman" w:cs="Times New Roman"/>
                <w:color w:val="000000"/>
              </w:rPr>
              <w:t>Базовый ур</w:t>
            </w:r>
            <w:r>
              <w:rPr>
                <w:rFonts w:ascii="Times New Roman" w:hAnsi="Times New Roman" w:cs="Times New Roman"/>
                <w:color w:val="000000"/>
              </w:rPr>
              <w:t>овень операционных расходов</w:t>
            </w:r>
            <w:r w:rsidRPr="00F61D0E">
              <w:rPr>
                <w:rFonts w:ascii="Times New Roman" w:hAnsi="Times New Roman" w:cs="Times New Roman"/>
                <w:color w:val="000000"/>
              </w:rPr>
              <w:t>-1462,36тыс</w:t>
            </w:r>
            <w:proofErr w:type="gramStart"/>
            <w:r w:rsidRPr="00F61D0E">
              <w:rPr>
                <w:rFonts w:ascii="Times New Roman" w:hAnsi="Times New Roman" w:cs="Times New Roman"/>
                <w:color w:val="000000"/>
              </w:rPr>
              <w:t>.</w:t>
            </w:r>
            <w:r w:rsidRPr="00F61D0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61D0E">
              <w:rPr>
                <w:rFonts w:ascii="Times New Roman" w:hAnsi="Times New Roman" w:cs="Times New Roman"/>
                <w:color w:val="000000"/>
              </w:rPr>
              <w:t>уб.;</w:t>
            </w:r>
            <w:r w:rsidRPr="00F61D0E">
              <w:rPr>
                <w:rFonts w:ascii="Times New Roman" w:hAnsi="Times New Roman" w:cs="Times New Roman"/>
                <w:color w:val="000000"/>
              </w:rPr>
              <w:br/>
              <w:t>Индекс эффек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тивности операционных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расхдов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F61D0E">
              <w:rPr>
                <w:rFonts w:ascii="Times New Roman" w:hAnsi="Times New Roman" w:cs="Times New Roman"/>
                <w:color w:val="000000"/>
              </w:rPr>
              <w:t>1%;</w:t>
            </w:r>
            <w:r w:rsidRPr="00F61D0E">
              <w:rPr>
                <w:rFonts w:ascii="Times New Roman" w:hAnsi="Times New Roman" w:cs="Times New Roman"/>
                <w:color w:val="000000"/>
              </w:rPr>
              <w:br/>
              <w:t>Нормативный уровень прибыли - 1%;</w:t>
            </w:r>
            <w:r w:rsidRPr="00F61D0E">
              <w:rPr>
                <w:rFonts w:ascii="Times New Roman" w:hAnsi="Times New Roman" w:cs="Times New Roman"/>
                <w:color w:val="000000"/>
              </w:rPr>
              <w:br/>
              <w:t>Уровень потерь воды - 0%;</w:t>
            </w:r>
            <w:r w:rsidRPr="00F61D0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61D0E">
              <w:rPr>
                <w:rFonts w:ascii="Times New Roman" w:hAnsi="Times New Roman" w:cs="Times New Roman"/>
                <w:color w:val="000000"/>
              </w:rPr>
              <w:t>Уд.расход</w:t>
            </w:r>
            <w:proofErr w:type="spellEnd"/>
            <w:r w:rsidRPr="00F61D0E">
              <w:rPr>
                <w:rFonts w:ascii="Times New Roman" w:hAnsi="Times New Roman" w:cs="Times New Roman"/>
                <w:color w:val="000000"/>
              </w:rPr>
              <w:t xml:space="preserve"> электрической энергии - 0,38 кВт*ч/</w:t>
            </w:r>
            <w:proofErr w:type="spellStart"/>
            <w:r w:rsidRPr="00F61D0E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</w:p>
          <w:p w:rsidR="0016357B" w:rsidRDefault="0016357B" w:rsidP="004C0129">
            <w:pPr>
              <w:pStyle w:val="a4"/>
            </w:pP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Сведения о необходимой валовой выручке на соответствующий период</w:t>
            </w:r>
            <w:r w:rsidR="00AE036E">
              <w:t xml:space="preserve"> тыс. руб.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F61D0E" w:rsidP="00AE036E">
            <w:pPr>
              <w:pStyle w:val="a4"/>
            </w:pPr>
            <w:r>
              <w:t>5851,43 тыс. руб.</w:t>
            </w:r>
            <w:r w:rsidR="00D32A58">
              <w:t xml:space="preserve"> 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Годовой объем отпущенной потребителям воды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D32A58" w:rsidP="004C0129">
            <w:pPr>
              <w:pStyle w:val="a4"/>
            </w:pPr>
            <w:r>
              <w:t xml:space="preserve"> </w:t>
            </w:r>
            <w:r w:rsidR="00F61D0E">
              <w:t>42</w:t>
            </w:r>
            <w:r w:rsidR="00FA1AFF">
              <w:t xml:space="preserve"> </w:t>
            </w:r>
            <w:r>
              <w:t>тыс. м3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7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6661DA" w:rsidP="004C0129">
            <w:pPr>
              <w:pStyle w:val="a4"/>
            </w:pPr>
            <w:r>
              <w:t>Н</w:t>
            </w:r>
            <w:r w:rsidR="005C40B4">
              <w:t>ет</w:t>
            </w:r>
            <w:r>
              <w:t xml:space="preserve"> данных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0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6661DA" w:rsidP="004C0129">
            <w:pPr>
              <w:pStyle w:val="a4"/>
            </w:pPr>
            <w:r>
              <w:t>Н</w:t>
            </w:r>
            <w:r w:rsidR="005C40B4">
              <w:t>ет</w:t>
            </w:r>
            <w:r>
              <w:t xml:space="preserve"> данных</w:t>
            </w:r>
          </w:p>
        </w:tc>
      </w:tr>
    </w:tbl>
    <w:p w:rsidR="00410894" w:rsidRDefault="00410894"/>
    <w:sectPr w:rsidR="00410894" w:rsidSect="00495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1"/>
    <w:rsid w:val="0016357B"/>
    <w:rsid w:val="00410894"/>
    <w:rsid w:val="00440051"/>
    <w:rsid w:val="00495DCF"/>
    <w:rsid w:val="005C40B4"/>
    <w:rsid w:val="006661DA"/>
    <w:rsid w:val="00674ED1"/>
    <w:rsid w:val="00732639"/>
    <w:rsid w:val="00957338"/>
    <w:rsid w:val="00AC7A2B"/>
    <w:rsid w:val="00AE036E"/>
    <w:rsid w:val="00D32A58"/>
    <w:rsid w:val="00F61D0E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357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357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357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357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357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357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5124.1000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19</cp:revision>
  <cp:lastPrinted>2013-12-25T23:34:00Z</cp:lastPrinted>
  <dcterms:created xsi:type="dcterms:W3CDTF">2013-12-25T05:01:00Z</dcterms:created>
  <dcterms:modified xsi:type="dcterms:W3CDTF">2016-05-17T22:18:00Z</dcterms:modified>
</cp:coreProperties>
</file>